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72D4" w14:textId="77777777" w:rsidR="00B0551B" w:rsidRPr="007F6EAA" w:rsidRDefault="00F552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EAA">
        <w:rPr>
          <w:rFonts w:ascii="Times New Roman" w:hAnsi="Times New Roman" w:cs="Times New Roman"/>
          <w:b/>
          <w:sz w:val="24"/>
          <w:szCs w:val="24"/>
        </w:rPr>
        <w:t>Вопросы к дифференцированному зачету</w:t>
      </w:r>
    </w:p>
    <w:p w14:paraId="294C118C" w14:textId="77777777" w:rsidR="00B0551B" w:rsidRPr="007F6EAA" w:rsidRDefault="00F552E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EAA">
        <w:rPr>
          <w:rFonts w:ascii="Times New Roman" w:hAnsi="Times New Roman" w:cs="Times New Roman"/>
          <w:b/>
          <w:sz w:val="24"/>
          <w:szCs w:val="24"/>
        </w:rPr>
        <w:t xml:space="preserve">«Правовое обеспечение профессиональной деятельности» </w:t>
      </w:r>
    </w:p>
    <w:p w14:paraId="3F5E2B24" w14:textId="77777777" w:rsidR="00B0551B" w:rsidRPr="007F6EAA" w:rsidRDefault="00B0551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3"/>
        <w:gridCol w:w="7604"/>
      </w:tblGrid>
      <w:tr w:rsidR="007F6EAA" w:rsidRPr="007F6EAA" w14:paraId="5D714CE5" w14:textId="77777777">
        <w:trPr>
          <w:trHeight w:val="312"/>
        </w:trPr>
        <w:tc>
          <w:tcPr>
            <w:tcW w:w="2923" w:type="dxa"/>
            <w:vMerge w:val="restart"/>
          </w:tcPr>
          <w:p w14:paraId="1AA9D767" w14:textId="77777777" w:rsidR="00B0551B" w:rsidRPr="007F6EAA" w:rsidRDefault="00F552EC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Специальность </w:t>
            </w:r>
            <w:r w:rsidRPr="007F6EAA">
              <w:rPr>
                <w:rFonts w:ascii="Times New Roman" w:hAnsi="Times New Roman" w:cs="Times New Roman"/>
                <w:bCs/>
                <w:sz w:val="20"/>
                <w:szCs w:val="20"/>
              </w:rPr>
              <w:t>09.02.07</w:t>
            </w:r>
          </w:p>
        </w:tc>
        <w:tc>
          <w:tcPr>
            <w:tcW w:w="7604" w:type="dxa"/>
            <w:vMerge w:val="restart"/>
          </w:tcPr>
          <w:p w14:paraId="00B93D4C" w14:textId="77777777" w:rsidR="00B0551B" w:rsidRPr="007F6EAA" w:rsidRDefault="00D15CB4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</w:tr>
      <w:tr w:rsidR="007F6EAA" w:rsidRPr="007F6EAA" w14:paraId="33480AEB" w14:textId="77777777">
        <w:trPr>
          <w:trHeight w:val="312"/>
        </w:trPr>
        <w:tc>
          <w:tcPr>
            <w:tcW w:w="2923" w:type="dxa"/>
            <w:vMerge/>
          </w:tcPr>
          <w:p w14:paraId="5E9FE78D" w14:textId="77777777" w:rsidR="00B0551B" w:rsidRPr="007F6EAA" w:rsidRDefault="00B0551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4" w:type="dxa"/>
            <w:vMerge/>
          </w:tcPr>
          <w:p w14:paraId="3782E2EA" w14:textId="77777777" w:rsidR="00B0551B" w:rsidRPr="007F6EAA" w:rsidRDefault="00B0551B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DD7A007" w14:textId="77777777" w:rsidR="00B0551B" w:rsidRPr="007F6EAA" w:rsidRDefault="00B055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231167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EAA">
        <w:rPr>
          <w:rFonts w:ascii="Times New Roman" w:hAnsi="Times New Roman" w:cs="Times New Roman"/>
          <w:sz w:val="24"/>
          <w:szCs w:val="24"/>
        </w:rPr>
        <w:t>Правовое регулирование производственных отношений</w:t>
      </w:r>
    </w:p>
    <w:p w14:paraId="505F3C69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Понятие и признаки предпринимательской деятельности</w:t>
      </w:r>
    </w:p>
    <w:p w14:paraId="709D777C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Организационно-правовые формы юридических лиц</w:t>
      </w:r>
    </w:p>
    <w:p w14:paraId="63FDCD1A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Создание юридических лиц</w:t>
      </w:r>
    </w:p>
    <w:p w14:paraId="1AB23E6E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Реорганизация юридических лиц</w:t>
      </w:r>
    </w:p>
    <w:p w14:paraId="4311CF96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Ликвидация юридических лиц</w:t>
      </w:r>
    </w:p>
    <w:p w14:paraId="1D558E3A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Правовой статус индивидуального предпринимателя</w:t>
      </w:r>
    </w:p>
    <w:p w14:paraId="763E0DA6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Договорные отношения </w:t>
      </w:r>
      <w:r w:rsidRPr="007F6EAA">
        <w:rPr>
          <w:rFonts w:ascii="Times New Roman" w:hAnsi="Times New Roman" w:cs="Times New Roman"/>
          <w:sz w:val="24"/>
          <w:szCs w:val="24"/>
        </w:rPr>
        <w:t>в сфере предпринимательской деятельности</w:t>
      </w:r>
    </w:p>
    <w:p w14:paraId="459E9D8E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Договорные отношения в области информации</w:t>
      </w:r>
    </w:p>
    <w:p w14:paraId="710F1AFD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Информационная сфера как сфера правового регулирования</w:t>
      </w:r>
    </w:p>
    <w:p w14:paraId="6B8B43E9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</w:t>
      </w:r>
      <w:r w:rsidR="00D333E4" w:rsidRPr="007F6EAA">
        <w:rPr>
          <w:rFonts w:ascii="Times New Roman" w:hAnsi="Times New Roman"/>
          <w:sz w:val="24"/>
          <w:szCs w:val="24"/>
        </w:rPr>
        <w:t>Права человека в соответствии с Конституцией России</w:t>
      </w:r>
    </w:p>
    <w:p w14:paraId="58B91FFA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 Общая характеристика информационной безопасности</w:t>
      </w:r>
    </w:p>
    <w:p w14:paraId="510CAE09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Документ и документирование информации</w:t>
      </w:r>
    </w:p>
    <w:p w14:paraId="6E7D5E8B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Электронная подпись в документообороте</w:t>
      </w:r>
    </w:p>
    <w:p w14:paraId="5AA0DB14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 </w:t>
      </w:r>
      <w:r w:rsidR="001D58F2" w:rsidRPr="007F6EAA">
        <w:rPr>
          <w:rFonts w:ascii="Times New Roman" w:hAnsi="Times New Roman"/>
          <w:sz w:val="24"/>
          <w:szCs w:val="24"/>
        </w:rPr>
        <w:t>Персональные данные работника и их защита</w:t>
      </w:r>
    </w:p>
    <w:p w14:paraId="68016D59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 </w:t>
      </w:r>
      <w:r w:rsidR="002D3DF1" w:rsidRPr="007F6EAA">
        <w:rPr>
          <w:rFonts w:ascii="Times New Roman" w:hAnsi="Times New Roman"/>
          <w:sz w:val="24"/>
          <w:szCs w:val="24"/>
        </w:rPr>
        <w:t>Общая характеристика законодательства об интеллектуальной собственности в России</w:t>
      </w:r>
    </w:p>
    <w:p w14:paraId="19CCDC6E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 </w:t>
      </w:r>
      <w:r w:rsidR="002D3DF1" w:rsidRPr="007F6EAA">
        <w:rPr>
          <w:rFonts w:ascii="Times New Roman" w:hAnsi="Times New Roman"/>
          <w:sz w:val="24"/>
          <w:szCs w:val="24"/>
        </w:rPr>
        <w:t>Конституции РФ как Основной закон</w:t>
      </w:r>
    </w:p>
    <w:p w14:paraId="63312D6B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Правовое регулирование трудовых отношений</w:t>
      </w:r>
    </w:p>
    <w:p w14:paraId="70A84A52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Трудовой договор: понятие</w:t>
      </w:r>
      <w:r w:rsidR="002D3DF1" w:rsidRPr="007F6EAA">
        <w:rPr>
          <w:rFonts w:ascii="Times New Roman" w:hAnsi="Times New Roman" w:cs="Times New Roman"/>
          <w:sz w:val="24"/>
          <w:szCs w:val="24"/>
        </w:rPr>
        <w:t>, виды</w:t>
      </w:r>
      <w:r w:rsidRPr="007F6EAA">
        <w:rPr>
          <w:rFonts w:ascii="Times New Roman" w:hAnsi="Times New Roman" w:cs="Times New Roman"/>
          <w:sz w:val="24"/>
          <w:szCs w:val="24"/>
        </w:rPr>
        <w:t xml:space="preserve"> и значение</w:t>
      </w:r>
    </w:p>
    <w:p w14:paraId="03380D93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Основания прекращения трудового договора</w:t>
      </w:r>
    </w:p>
    <w:p w14:paraId="186D7587" w14:textId="77777777" w:rsidR="009B3D83" w:rsidRPr="007F6EAA" w:rsidRDefault="00F552EC" w:rsidP="009B3D83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Источники трудового права</w:t>
      </w:r>
    </w:p>
    <w:p w14:paraId="3A428D91" w14:textId="77777777" w:rsidR="00B0551B" w:rsidRPr="007F6EAA" w:rsidRDefault="00F552EC" w:rsidP="009B3D83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</w:t>
      </w:r>
      <w:r w:rsidR="009B3D83" w:rsidRPr="007F6EAA">
        <w:rPr>
          <w:rFonts w:ascii="Times New Roman" w:hAnsi="Times New Roman"/>
          <w:sz w:val="24"/>
          <w:szCs w:val="24"/>
        </w:rPr>
        <w:t xml:space="preserve">Трудовое правоотношение: понятие, участники, содержание </w:t>
      </w:r>
    </w:p>
    <w:p w14:paraId="263DD622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Предмет и структура трудового права</w:t>
      </w:r>
    </w:p>
    <w:p w14:paraId="2D4CA3C1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Труд</w:t>
      </w:r>
      <w:r w:rsidRPr="007F6EAA">
        <w:rPr>
          <w:rFonts w:ascii="Times New Roman" w:hAnsi="Times New Roman" w:cs="Times New Roman"/>
          <w:sz w:val="24"/>
          <w:szCs w:val="24"/>
        </w:rPr>
        <w:t>овые споры</w:t>
      </w:r>
    </w:p>
    <w:p w14:paraId="7032EEF0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Материальная ответственность сторон трудового договора</w:t>
      </w:r>
    </w:p>
    <w:p w14:paraId="6D05667E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Виды юридической ответственности</w:t>
      </w:r>
    </w:p>
    <w:p w14:paraId="0339F2FA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Понятие и виды административных наказаний</w:t>
      </w:r>
    </w:p>
    <w:p w14:paraId="612B1664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Административная ответственность юридических лиц</w:t>
      </w:r>
    </w:p>
    <w:p w14:paraId="4D06F5A9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Административная и уголовная ответственность в Интернете</w:t>
      </w:r>
    </w:p>
    <w:p w14:paraId="1F0B447D" w14:textId="77777777" w:rsidR="00B0551B" w:rsidRPr="007F6EAA" w:rsidRDefault="00F552EC">
      <w:pPr>
        <w:pStyle w:val="1"/>
        <w:numPr>
          <w:ilvl w:val="0"/>
          <w:numId w:val="1"/>
        </w:num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7F6EAA">
        <w:rPr>
          <w:rFonts w:ascii="Times New Roman" w:hAnsi="Times New Roman" w:cs="Times New Roman"/>
          <w:sz w:val="24"/>
          <w:szCs w:val="24"/>
        </w:rPr>
        <w:t xml:space="preserve"> </w:t>
      </w:r>
      <w:r w:rsidR="007E65AF" w:rsidRPr="007F6EAA">
        <w:rPr>
          <w:rFonts w:ascii="Times New Roman" w:hAnsi="Times New Roman"/>
          <w:sz w:val="24"/>
          <w:szCs w:val="24"/>
        </w:rPr>
        <w:t>Занятость и трудоустройство населения в России</w:t>
      </w:r>
    </w:p>
    <w:p w14:paraId="0E4F3F10" w14:textId="77777777" w:rsidR="00B0551B" w:rsidRPr="007F6EAA" w:rsidRDefault="00B0551B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2FF83" w14:textId="77777777" w:rsidR="00B0551B" w:rsidRPr="007F6EAA" w:rsidRDefault="00F552EC">
      <w:pPr>
        <w:pStyle w:val="1"/>
        <w:spacing w:after="0" w:line="240" w:lineRule="auto"/>
        <w:ind w:leftChars="-500" w:left="-11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6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Обязательное наличие у студента на зачете:</w:t>
      </w:r>
    </w:p>
    <w:p w14:paraId="6C810EFE" w14:textId="77777777" w:rsidR="00B0551B" w:rsidRPr="007F6EAA" w:rsidRDefault="00F552EC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EAA">
        <w:rPr>
          <w:rFonts w:ascii="Times New Roman" w:hAnsi="Times New Roman" w:cs="Times New Roman"/>
          <w:i/>
          <w:iCs/>
          <w:sz w:val="24"/>
          <w:szCs w:val="24"/>
        </w:rPr>
        <w:t>- лекций по дисциплине;</w:t>
      </w:r>
    </w:p>
    <w:p w14:paraId="2E290E46" w14:textId="77777777" w:rsidR="00B0551B" w:rsidRPr="007F6EAA" w:rsidRDefault="00F552EC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EAA">
        <w:rPr>
          <w:rFonts w:ascii="Times New Roman" w:hAnsi="Times New Roman" w:cs="Times New Roman"/>
          <w:i/>
          <w:iCs/>
          <w:sz w:val="24"/>
          <w:szCs w:val="24"/>
        </w:rPr>
        <w:t>-  практических работ</w:t>
      </w:r>
      <w:r w:rsidRPr="007F6EAA">
        <w:rPr>
          <w:rFonts w:ascii="Times New Roman" w:hAnsi="Times New Roman" w:cs="Times New Roman"/>
          <w:i/>
          <w:iCs/>
          <w:sz w:val="24"/>
          <w:szCs w:val="24"/>
          <w:lang w:val="ru"/>
        </w:rPr>
        <w:t xml:space="preserve"> </w:t>
      </w:r>
      <w:r w:rsidRPr="007F6EAA">
        <w:rPr>
          <w:rFonts w:ascii="Times New Roman" w:hAnsi="Times New Roman" w:cs="Times New Roman"/>
          <w:i/>
          <w:iCs/>
          <w:sz w:val="24"/>
          <w:szCs w:val="24"/>
        </w:rPr>
        <w:t>и заданий</w:t>
      </w:r>
    </w:p>
    <w:p w14:paraId="781571C3" w14:textId="77777777" w:rsidR="00B0551B" w:rsidRPr="007F6EAA" w:rsidRDefault="00B0551B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B0551B" w:rsidRPr="007F6EA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AF7F" w14:textId="77777777" w:rsidR="00F552EC" w:rsidRDefault="00F552EC">
      <w:pPr>
        <w:spacing w:line="240" w:lineRule="auto"/>
      </w:pPr>
      <w:r>
        <w:separator/>
      </w:r>
    </w:p>
  </w:endnote>
  <w:endnote w:type="continuationSeparator" w:id="0">
    <w:p w14:paraId="697A1B9F" w14:textId="77777777" w:rsidR="00F552EC" w:rsidRDefault="00F55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83D4" w14:textId="77777777" w:rsidR="00F552EC" w:rsidRDefault="00F552EC">
      <w:pPr>
        <w:spacing w:after="0" w:line="240" w:lineRule="auto"/>
      </w:pPr>
      <w:r>
        <w:separator/>
      </w:r>
    </w:p>
  </w:footnote>
  <w:footnote w:type="continuationSeparator" w:id="0">
    <w:p w14:paraId="7CC4F0B3" w14:textId="77777777" w:rsidR="00F552EC" w:rsidRDefault="00F5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5D87" w14:textId="77777777" w:rsidR="00B0551B" w:rsidRDefault="00B0551B">
    <w:pPr>
      <w:pStyle w:val="a3"/>
      <w:wordWrap w:val="0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EF142A"/>
    <w:multiLevelType w:val="singleLevel"/>
    <w:tmpl w:val="F7EF142A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5B147A8"/>
    <w:multiLevelType w:val="multilevel"/>
    <w:tmpl w:val="75B14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AAF"/>
    <w:rsid w:val="BE7F350E"/>
    <w:rsid w:val="EA77F0E4"/>
    <w:rsid w:val="001D58F2"/>
    <w:rsid w:val="00235DC9"/>
    <w:rsid w:val="00274241"/>
    <w:rsid w:val="002D3DF1"/>
    <w:rsid w:val="005A2AAF"/>
    <w:rsid w:val="0079404B"/>
    <w:rsid w:val="007E65AF"/>
    <w:rsid w:val="007F6EAA"/>
    <w:rsid w:val="008800F6"/>
    <w:rsid w:val="00905E33"/>
    <w:rsid w:val="009B3D83"/>
    <w:rsid w:val="00A73444"/>
    <w:rsid w:val="00B00D3E"/>
    <w:rsid w:val="00B0551B"/>
    <w:rsid w:val="00C056A4"/>
    <w:rsid w:val="00C66477"/>
    <w:rsid w:val="00D15CB4"/>
    <w:rsid w:val="00D333E4"/>
    <w:rsid w:val="00D7035C"/>
    <w:rsid w:val="00D93C83"/>
    <w:rsid w:val="00E32D47"/>
    <w:rsid w:val="00F552EC"/>
    <w:rsid w:val="1FBFA599"/>
    <w:rsid w:val="397E8CCB"/>
    <w:rsid w:val="3F7F18D7"/>
    <w:rsid w:val="55EB80B7"/>
    <w:rsid w:val="6DB7FB3B"/>
    <w:rsid w:val="77FF7998"/>
    <w:rsid w:val="7C625106"/>
    <w:rsid w:val="7FF9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0168"/>
  <w15:docId w15:val="{424C9585-C5FE-4D47-99FA-DD0E14F8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character" w:styleId="a6">
    <w:name w:val="Emphasis"/>
    <w:basedOn w:val="a0"/>
    <w:uiPriority w:val="20"/>
    <w:qFormat/>
    <w:rsid w:val="00235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UserMPT</cp:lastModifiedBy>
  <cp:revision>19</cp:revision>
  <cp:lastPrinted>2017-05-25T11:58:00Z</cp:lastPrinted>
  <dcterms:created xsi:type="dcterms:W3CDTF">2017-05-25T11:46:00Z</dcterms:created>
  <dcterms:modified xsi:type="dcterms:W3CDTF">2025-11-11T06:37:00Z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